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65F31" w14:textId="1F5B81E2" w:rsidR="00A76A78" w:rsidRPr="00A76A78" w:rsidRDefault="00A76A78">
      <w:pPr>
        <w:rPr>
          <w:sz w:val="24"/>
          <w:szCs w:val="24"/>
        </w:rPr>
      </w:pPr>
      <w:r w:rsidRPr="00A76A78">
        <w:rPr>
          <w:sz w:val="24"/>
          <w:szCs w:val="24"/>
        </w:rPr>
        <w:t>Milieutechniek</w:t>
      </w:r>
    </w:p>
    <w:p w14:paraId="6D656E8F" w14:textId="05908966" w:rsidR="00A76A78" w:rsidRPr="00A76A78" w:rsidRDefault="00A76A78">
      <w:pPr>
        <w:rPr>
          <w:rFonts w:cstheme="minorHAnsi"/>
          <w:sz w:val="24"/>
          <w:szCs w:val="24"/>
          <w:shd w:val="clear" w:color="auto" w:fill="FFFFFF"/>
        </w:rPr>
      </w:pPr>
      <w:r w:rsidRPr="00A76A78">
        <w:rPr>
          <w:rFonts w:cstheme="minorHAnsi"/>
          <w:sz w:val="24"/>
          <w:szCs w:val="24"/>
          <w:shd w:val="clear" w:color="auto" w:fill="FFFFFF"/>
        </w:rPr>
        <w:t>VDL bouwt h</w:t>
      </w:r>
      <w:r w:rsidRPr="00A76A78">
        <w:rPr>
          <w:rFonts w:cstheme="minorHAnsi"/>
          <w:sz w:val="24"/>
          <w:szCs w:val="24"/>
          <w:shd w:val="clear" w:color="auto" w:fill="FFFFFF"/>
        </w:rPr>
        <w:t>un</w:t>
      </w:r>
      <w:r w:rsidRPr="00A76A78">
        <w:rPr>
          <w:rFonts w:cstheme="minorHAnsi"/>
          <w:sz w:val="24"/>
          <w:szCs w:val="24"/>
          <w:shd w:val="clear" w:color="auto" w:fill="FFFFFF"/>
        </w:rPr>
        <w:t xml:space="preserve"> panden in eigen beheer. Bij alle nieuwbouw- en renovatieprojecten richten we ons op duurzaam materiaalgebruik, minder energieverbruik en minder belasting voor het milieu. Dat doen we bijvoorbeeld door slimme ontwerpen met veel daglicht in de fabrieken, de inzet van ledverlichting, het plaatsen van zonnepanelen, het toepassen van warmte-koude-opslag in de bodem en door gebruik te maken van restwarmte uit het productieproces om bedrijfspanden te verwarmen. Voor het nieuwe pand van VDL </w:t>
      </w:r>
      <w:proofErr w:type="spellStart"/>
      <w:r w:rsidRPr="00A76A78">
        <w:rPr>
          <w:rFonts w:cstheme="minorHAnsi"/>
          <w:sz w:val="24"/>
          <w:szCs w:val="24"/>
          <w:shd w:val="clear" w:color="auto" w:fill="FFFFFF"/>
        </w:rPr>
        <w:t>Fibertech</w:t>
      </w:r>
      <w:proofErr w:type="spellEnd"/>
      <w:r w:rsidRPr="00A76A78">
        <w:rPr>
          <w:rFonts w:cstheme="minorHAnsi"/>
          <w:sz w:val="24"/>
          <w:szCs w:val="24"/>
          <w:shd w:val="clear" w:color="auto" w:fill="FFFFFF"/>
        </w:rPr>
        <w:t xml:space="preserve"> Industries in Hapert is in 2016 het GPR-certificaat behaald (Gemeentelijke Praktijk Richtlijnen voor duurzaam bouwen, cijfer: 8). Bij VDL Nedcar in Born worden bijvoorbeeld in de lakstraat verfdeeltjes opgevangen voor hergebruik.</w:t>
      </w:r>
    </w:p>
    <w:p w14:paraId="32D68DA4" w14:textId="77777777" w:rsidR="00A76A78" w:rsidRPr="00A76A78" w:rsidRDefault="00A76A78" w:rsidP="00A76A78">
      <w:pPr>
        <w:shd w:val="clear" w:color="auto" w:fill="FFFFFF"/>
        <w:spacing w:before="100" w:beforeAutospacing="1" w:after="240" w:line="240" w:lineRule="auto"/>
        <w:rPr>
          <w:rFonts w:eastAsia="Times New Roman" w:cstheme="minorHAnsi"/>
          <w:color w:val="333333"/>
          <w:sz w:val="24"/>
          <w:szCs w:val="24"/>
          <w:lang w:eastAsia="nl-NL"/>
        </w:rPr>
      </w:pPr>
      <w:r w:rsidRPr="00A76A78">
        <w:rPr>
          <w:rFonts w:eastAsia="Times New Roman" w:cstheme="minorHAnsi"/>
          <w:color w:val="333333"/>
          <w:sz w:val="24"/>
          <w:szCs w:val="24"/>
          <w:lang w:eastAsia="nl-NL"/>
        </w:rPr>
        <w:t>Werkzaamheden die de bodem kunnen verontreinigen of aantasten, moet u melden bij de provincie of gemeente. Dit zijn bijvoorbeeld werkzaamheden die zorgen voor:</w:t>
      </w:r>
    </w:p>
    <w:p w14:paraId="6C04A54A" w14:textId="0AFCD073" w:rsidR="00A76A78" w:rsidRPr="00A76A78" w:rsidRDefault="00A76A78" w:rsidP="00A76A78">
      <w:pPr>
        <w:numPr>
          <w:ilvl w:val="0"/>
          <w:numId w:val="1"/>
        </w:numPr>
        <w:shd w:val="clear" w:color="auto" w:fill="FFFFFF"/>
        <w:spacing w:after="0" w:line="240" w:lineRule="auto"/>
        <w:rPr>
          <w:rFonts w:eastAsia="Times New Roman" w:cstheme="minorHAnsi"/>
          <w:color w:val="333333"/>
          <w:sz w:val="24"/>
          <w:szCs w:val="24"/>
          <w:lang w:eastAsia="nl-NL"/>
        </w:rPr>
      </w:pPr>
      <w:r w:rsidRPr="00A76A78">
        <w:rPr>
          <w:rFonts w:eastAsia="Times New Roman" w:cstheme="minorHAnsi"/>
          <w:color w:val="333333"/>
          <w:sz w:val="24"/>
          <w:szCs w:val="24"/>
          <w:lang w:eastAsia="nl-NL"/>
        </w:rPr>
        <w:t xml:space="preserve">erosie </w:t>
      </w:r>
    </w:p>
    <w:p w14:paraId="09460A7D" w14:textId="17F41CAD" w:rsidR="00A76A78" w:rsidRPr="00A76A78" w:rsidRDefault="00A76A78" w:rsidP="00A76A78">
      <w:pPr>
        <w:numPr>
          <w:ilvl w:val="0"/>
          <w:numId w:val="1"/>
        </w:numPr>
        <w:shd w:val="clear" w:color="auto" w:fill="FFFFFF"/>
        <w:spacing w:after="0" w:line="240" w:lineRule="auto"/>
        <w:rPr>
          <w:rFonts w:eastAsia="Times New Roman" w:cstheme="minorHAnsi"/>
          <w:color w:val="333333"/>
          <w:sz w:val="24"/>
          <w:szCs w:val="24"/>
          <w:lang w:eastAsia="nl-NL"/>
        </w:rPr>
      </w:pPr>
      <w:r w:rsidRPr="00A76A78">
        <w:rPr>
          <w:rFonts w:eastAsia="Times New Roman" w:cstheme="minorHAnsi"/>
          <w:color w:val="333333"/>
          <w:sz w:val="24"/>
          <w:szCs w:val="24"/>
          <w:lang w:eastAsia="nl-NL"/>
        </w:rPr>
        <w:t xml:space="preserve">verdichting </w:t>
      </w:r>
    </w:p>
    <w:p w14:paraId="5F0D0199" w14:textId="01182FF3" w:rsidR="00A76A78" w:rsidRPr="00A76A78" w:rsidRDefault="00A76A78" w:rsidP="00A76A78">
      <w:pPr>
        <w:numPr>
          <w:ilvl w:val="0"/>
          <w:numId w:val="1"/>
        </w:numPr>
        <w:shd w:val="clear" w:color="auto" w:fill="FFFFFF"/>
        <w:spacing w:after="0" w:line="240" w:lineRule="auto"/>
        <w:rPr>
          <w:rFonts w:eastAsia="Times New Roman" w:cstheme="minorHAnsi"/>
          <w:color w:val="333333"/>
          <w:sz w:val="24"/>
          <w:szCs w:val="24"/>
          <w:lang w:eastAsia="nl-NL"/>
        </w:rPr>
      </w:pPr>
      <w:r w:rsidRPr="00A76A78">
        <w:rPr>
          <w:rFonts w:eastAsia="Times New Roman" w:cstheme="minorHAnsi"/>
          <w:color w:val="333333"/>
          <w:sz w:val="24"/>
          <w:szCs w:val="24"/>
          <w:lang w:eastAsia="nl-NL"/>
        </w:rPr>
        <w:t xml:space="preserve">verzilting </w:t>
      </w:r>
    </w:p>
    <w:p w14:paraId="0665EE49" w14:textId="0B400351" w:rsidR="00A76A78" w:rsidRPr="00A76A78" w:rsidRDefault="00A76A78">
      <w:pPr>
        <w:rPr>
          <w:sz w:val="24"/>
          <w:szCs w:val="24"/>
        </w:rPr>
      </w:pPr>
      <w:r w:rsidRPr="00A76A78">
        <w:rPr>
          <w:rFonts w:eastAsia="Times New Roman" w:cstheme="minorHAnsi"/>
          <w:sz w:val="24"/>
          <w:szCs w:val="24"/>
          <w:lang w:eastAsia="nl-NL"/>
        </w:rPr>
        <w:t xml:space="preserve"> VDL Nedcar heeft hier duidelijke instructie/vergunningen voor. Zo weet VDL Nedcar wat de zorgplicht voor de </w:t>
      </w:r>
      <w:r w:rsidRPr="00A76A78">
        <w:rPr>
          <w:rFonts w:cstheme="minorHAnsi"/>
          <w:sz w:val="24"/>
          <w:szCs w:val="24"/>
          <w:shd w:val="clear" w:color="auto" w:fill="FFFFFF"/>
        </w:rPr>
        <w:t>Milieucompartimenten</w:t>
      </w:r>
      <w:r w:rsidRPr="00A76A78">
        <w:rPr>
          <w:rFonts w:cstheme="minorHAnsi"/>
          <w:sz w:val="24"/>
          <w:szCs w:val="24"/>
          <w:shd w:val="clear" w:color="auto" w:fill="FFFFFF"/>
        </w:rPr>
        <w:t xml:space="preserve"> zijn. </w:t>
      </w:r>
      <w:r>
        <w:rPr>
          <w:rFonts w:cstheme="minorHAnsi"/>
          <w:sz w:val="24"/>
          <w:szCs w:val="24"/>
          <w:shd w:val="clear" w:color="auto" w:fill="FFFFFF"/>
        </w:rPr>
        <w:t>en</w:t>
      </w:r>
      <w:r w:rsidRPr="00A76A78">
        <w:rPr>
          <w:rFonts w:cstheme="minorHAnsi"/>
          <w:sz w:val="24"/>
          <w:szCs w:val="24"/>
          <w:shd w:val="clear" w:color="auto" w:fill="FFFFFF"/>
        </w:rPr>
        <w:t xml:space="preserve"> weet dat VDL Nedcar</w:t>
      </w:r>
      <w:r w:rsidRPr="00A76A78">
        <w:rPr>
          <w:rFonts w:cstheme="minorHAnsi"/>
          <w:sz w:val="24"/>
          <w:szCs w:val="24"/>
        </w:rPr>
        <w:t xml:space="preserve"> dat de </w:t>
      </w:r>
      <w:r w:rsidRPr="00A76A78">
        <w:rPr>
          <w:rFonts w:cstheme="minorHAnsi"/>
          <w:sz w:val="24"/>
          <w:szCs w:val="24"/>
          <w:shd w:val="clear" w:color="auto" w:fill="FFFFFF"/>
        </w:rPr>
        <w:t>Activiteit die minder milieubelastend zijn</w:t>
      </w:r>
      <w:r w:rsidRPr="00A76A78">
        <w:rPr>
          <w:rFonts w:cstheme="minorHAnsi"/>
          <w:sz w:val="24"/>
          <w:szCs w:val="24"/>
          <w:shd w:val="clear" w:color="auto" w:fill="FFFFFF"/>
        </w:rPr>
        <w:t xml:space="preserve"> </w:t>
      </w:r>
      <w:r>
        <w:rPr>
          <w:rFonts w:cstheme="minorHAnsi"/>
          <w:sz w:val="24"/>
          <w:szCs w:val="24"/>
          <w:shd w:val="clear" w:color="auto" w:fill="FFFFFF"/>
        </w:rPr>
        <w:t>g</w:t>
      </w:r>
      <w:r w:rsidRPr="00A76A78">
        <w:rPr>
          <w:rFonts w:cstheme="minorHAnsi"/>
          <w:sz w:val="24"/>
          <w:szCs w:val="24"/>
          <w:shd w:val="clear" w:color="auto" w:fill="FFFFFF"/>
        </w:rPr>
        <w:t>een melding of vergunning</w:t>
      </w:r>
      <w:r w:rsidRPr="00A76A78">
        <w:rPr>
          <w:rFonts w:cstheme="minorHAnsi"/>
          <w:sz w:val="24"/>
          <w:szCs w:val="24"/>
          <w:shd w:val="clear" w:color="auto" w:fill="FFFFFF"/>
        </w:rPr>
        <w:t xml:space="preserve">en nodig hebben. Verder heeft VDL Nedcar ook type B/C activiteiten. Hierover communiceert VDL Nedcar hierover met het bevoegd gezag. Ook in het bedrijf wordt er naar de kennis gevraagd van de werknemer. Zoals: gevaarerkenning, chemiekaarten en </w:t>
      </w:r>
      <w:proofErr w:type="spellStart"/>
      <w:r w:rsidRPr="00A76A78">
        <w:rPr>
          <w:rFonts w:cstheme="minorHAnsi"/>
          <w:sz w:val="24"/>
          <w:szCs w:val="24"/>
          <w:shd w:val="clear" w:color="auto" w:fill="FFFFFF"/>
        </w:rPr>
        <w:t>veiligheidsinfromatiebladen</w:t>
      </w:r>
      <w:proofErr w:type="spellEnd"/>
      <w:r w:rsidRPr="00A76A78">
        <w:rPr>
          <w:rFonts w:cstheme="minorHAnsi"/>
          <w:sz w:val="24"/>
          <w:szCs w:val="24"/>
          <w:shd w:val="clear" w:color="auto" w:fill="FFFFFF"/>
        </w:rPr>
        <w:t xml:space="preserve">. </w:t>
      </w:r>
      <w:r w:rsidRPr="00A76A78">
        <w:rPr>
          <w:rFonts w:cstheme="minorHAnsi"/>
          <w:sz w:val="24"/>
          <w:szCs w:val="24"/>
          <w:shd w:val="clear" w:color="auto" w:fill="FFFFFF"/>
        </w:rPr>
        <w:t>De opslag van chemie wordt vastgesteld in een stoffenregister.</w:t>
      </w:r>
      <w:r w:rsidRPr="00A76A78">
        <w:rPr>
          <w:rFonts w:cstheme="minorHAnsi"/>
          <w:sz w:val="24"/>
          <w:szCs w:val="24"/>
          <w:shd w:val="clear" w:color="auto" w:fill="FFFFFF"/>
        </w:rPr>
        <w:t xml:space="preserve"> Er wordt ook vermeld wat men moet doen bij acute toxiciteit. Of dat door </w:t>
      </w:r>
      <w:proofErr w:type="spellStart"/>
      <w:r w:rsidRPr="00A76A78">
        <w:rPr>
          <w:rFonts w:cstheme="minorHAnsi"/>
          <w:sz w:val="24"/>
          <w:szCs w:val="24"/>
          <w:shd w:val="clear" w:color="auto" w:fill="FFFFFF"/>
        </w:rPr>
        <w:t>dermale</w:t>
      </w:r>
      <w:proofErr w:type="spellEnd"/>
      <w:r w:rsidRPr="00A76A78">
        <w:rPr>
          <w:rFonts w:cstheme="minorHAnsi"/>
          <w:sz w:val="24"/>
          <w:szCs w:val="24"/>
          <w:shd w:val="clear" w:color="auto" w:fill="FFFFFF"/>
        </w:rPr>
        <w:t>, orale of inhalatie  wijze blootgesteld is. Bij VDL Nedcar houdt iedereen de 3P’s principe als prioriteit. Ook deze zijn te onderscheiden van elkaar. VDL Nedcar kijkt eerst naar de veiligheid van de werknemers. Dan wordt er gekeken naar wat is slecht voor de vervuiling van het milieu en de planeet. In de lakstraat hergebruik je alle chemicaliën. Zoals de ultrafiltraat en het cascade proces. Dit wordt elke keer door middel van een regelkring gecirculeerd. Waardoor het enigste verliest van je chemie op de body (auto) blijft zitten. Daardoor wordt het bad minder sterk. En zal deze aangesterkt moeten worden met behulp van pigment pasta en bindmiddel en RO-water.</w:t>
      </w:r>
    </w:p>
    <w:p w14:paraId="0B5BFFD8" w14:textId="6372BE89" w:rsidR="00A76A78" w:rsidRDefault="00A76A78">
      <w:pPr>
        <w:rPr>
          <w:rFonts w:cstheme="minorHAnsi"/>
          <w:sz w:val="24"/>
          <w:szCs w:val="24"/>
          <w:shd w:val="clear" w:color="auto" w:fill="FFFFFF"/>
        </w:rPr>
      </w:pPr>
    </w:p>
    <w:p w14:paraId="44046908" w14:textId="77777777" w:rsidR="00A76A78" w:rsidRPr="00A76A78" w:rsidRDefault="00A76A78">
      <w:pPr>
        <w:rPr>
          <w:rFonts w:cstheme="minorHAnsi"/>
          <w:sz w:val="24"/>
          <w:szCs w:val="24"/>
        </w:rPr>
      </w:pPr>
    </w:p>
    <w:sectPr w:rsidR="00A76A78" w:rsidRPr="00A76A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242B05"/>
    <w:multiLevelType w:val="multilevel"/>
    <w:tmpl w:val="4CDE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492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78"/>
    <w:rsid w:val="005F44C0"/>
    <w:rsid w:val="00A76A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01EC"/>
  <w15:chartTrackingRefBased/>
  <w15:docId w15:val="{92CBB1E8-9ACA-4ABA-9964-CAA66FAC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76A7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26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349</Words>
  <Characters>1922</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kayruijters0203@gmail.com</dc:creator>
  <cp:keywords/>
  <dc:description/>
  <cp:lastModifiedBy>kayruijters0203@gmail.com</cp:lastModifiedBy>
  <cp:revision>1</cp:revision>
  <dcterms:created xsi:type="dcterms:W3CDTF">2023-02-08T09:16:00Z</dcterms:created>
  <dcterms:modified xsi:type="dcterms:W3CDTF">2023-02-08T10:05:00Z</dcterms:modified>
</cp:coreProperties>
</file>