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311A3" w14:textId="369C4D39" w:rsidR="00604460" w:rsidRDefault="005C78DA" w:rsidP="00303B23">
      <w:pPr>
        <w:pStyle w:val="Titel"/>
      </w:pPr>
      <w:r w:rsidRPr="005C78DA">
        <w:t>Hoofdstuk 3 opdracht bodem en bodemverontreiniging.</w:t>
      </w:r>
    </w:p>
    <w:p w14:paraId="254B438C" w14:textId="0930A450" w:rsidR="00303B23" w:rsidRDefault="00303B23" w:rsidP="00303B23">
      <w:pPr>
        <w:ind w:firstLine="720"/>
      </w:pPr>
      <w:r>
        <w:rPr>
          <w:noProof/>
        </w:rPr>
        <w:drawing>
          <wp:inline distT="0" distB="0" distL="0" distR="0" wp14:anchorId="2A1C50E7" wp14:editId="6591E053">
            <wp:extent cx="5731510" cy="3137306"/>
            <wp:effectExtent l="0" t="0" r="2540" b="6350"/>
            <wp:docPr id="1" name="Afbeelding 1" descr="Bodemverontreiniging - 3D-scène - Mozaik Digital Education and 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demverontreiniging - 3D-scène - Mozaik Digital Education and Lear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3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3D3BC" w14:textId="23AEB8FA" w:rsidR="00303B23" w:rsidRDefault="00303B23"/>
    <w:p w14:paraId="00FB14F5" w14:textId="3B5FAF14" w:rsidR="00303B23" w:rsidRDefault="00303B23"/>
    <w:p w14:paraId="60CC7552" w14:textId="1EBDB50A" w:rsidR="00303B23" w:rsidRDefault="00303B23"/>
    <w:p w14:paraId="6ED709D6" w14:textId="4AA14257" w:rsidR="00303B23" w:rsidRDefault="00303B23"/>
    <w:p w14:paraId="277AD727" w14:textId="2E9CBAF3" w:rsidR="00303B23" w:rsidRDefault="00303B23"/>
    <w:p w14:paraId="4DBCD691" w14:textId="60804DCB" w:rsidR="00303B23" w:rsidRDefault="00303B23"/>
    <w:p w14:paraId="35354BC6" w14:textId="58A8BB67" w:rsidR="00303B23" w:rsidRDefault="00303B23"/>
    <w:p w14:paraId="5C2A3B67" w14:textId="5B35C837" w:rsidR="00303B23" w:rsidRDefault="00303B23"/>
    <w:p w14:paraId="7D59AD2D" w14:textId="74558796" w:rsidR="00303B23" w:rsidRDefault="00303B23"/>
    <w:p w14:paraId="103F8998" w14:textId="708E48AF" w:rsidR="00303B23" w:rsidRDefault="00303B2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3594A" w14:paraId="0A588F70" w14:textId="77777777" w:rsidTr="0073594A">
        <w:tc>
          <w:tcPr>
            <w:tcW w:w="4508" w:type="dxa"/>
          </w:tcPr>
          <w:p w14:paraId="54FEBAB8" w14:textId="278464DC" w:rsidR="0073594A" w:rsidRDefault="0073594A">
            <w:r>
              <w:t>Klas</w:t>
            </w:r>
          </w:p>
        </w:tc>
        <w:tc>
          <w:tcPr>
            <w:tcW w:w="4508" w:type="dxa"/>
          </w:tcPr>
          <w:p w14:paraId="4B4DFFBB" w14:textId="57E5EC63" w:rsidR="0073594A" w:rsidRDefault="0073594A">
            <w:r>
              <w:t>P34a2</w:t>
            </w:r>
          </w:p>
        </w:tc>
      </w:tr>
      <w:tr w:rsidR="0073594A" w14:paraId="6EA56BBC" w14:textId="77777777" w:rsidTr="0073594A">
        <w:tc>
          <w:tcPr>
            <w:tcW w:w="4508" w:type="dxa"/>
          </w:tcPr>
          <w:p w14:paraId="028381C0" w14:textId="71E88782" w:rsidR="0073594A" w:rsidRDefault="0073594A">
            <w:r>
              <w:t>Naam</w:t>
            </w:r>
          </w:p>
        </w:tc>
        <w:tc>
          <w:tcPr>
            <w:tcW w:w="4508" w:type="dxa"/>
          </w:tcPr>
          <w:p w14:paraId="0A154FDC" w14:textId="15EE3F4C" w:rsidR="0073594A" w:rsidRDefault="0073594A">
            <w:r>
              <w:t>Daniel Gamez</w:t>
            </w:r>
          </w:p>
        </w:tc>
      </w:tr>
    </w:tbl>
    <w:p w14:paraId="10E10652" w14:textId="23BC220D" w:rsidR="00303B23" w:rsidRDefault="00303B23"/>
    <w:p w14:paraId="3DE8C6BE" w14:textId="2857B349" w:rsidR="00303B23" w:rsidRDefault="00303B23"/>
    <w:p w14:paraId="12A873D6" w14:textId="637088B2" w:rsidR="0073594A" w:rsidRDefault="0073594A"/>
    <w:p w14:paraId="6F390F18" w14:textId="77777777" w:rsidR="0073594A" w:rsidRDefault="0073594A"/>
    <w:p w14:paraId="496865D0" w14:textId="77777777" w:rsidR="00303B23" w:rsidRDefault="00303B23"/>
    <w:p w14:paraId="2260DE52" w14:textId="689D1F59" w:rsidR="009C6295" w:rsidRDefault="005C78DA">
      <w:pPr>
        <w:rPr>
          <w:rFonts w:asciiTheme="majorHAnsi" w:hAnsiTheme="majorHAnsi" w:cstheme="majorHAnsi"/>
        </w:rPr>
      </w:pPr>
      <w:r w:rsidRPr="005349AB">
        <w:rPr>
          <w:rFonts w:asciiTheme="majorHAnsi" w:hAnsiTheme="majorHAnsi" w:cstheme="majorHAnsi"/>
        </w:rPr>
        <w:lastRenderedPageBreak/>
        <w:t xml:space="preserve">De chemische </w:t>
      </w:r>
      <w:r w:rsidR="00BE38EF" w:rsidRPr="005349AB">
        <w:rPr>
          <w:rFonts w:asciiTheme="majorHAnsi" w:hAnsiTheme="majorHAnsi" w:cstheme="majorHAnsi"/>
        </w:rPr>
        <w:t>industrieën</w:t>
      </w:r>
      <w:r w:rsidRPr="005349AB">
        <w:rPr>
          <w:rFonts w:asciiTheme="majorHAnsi" w:hAnsiTheme="majorHAnsi" w:cstheme="majorHAnsi"/>
        </w:rPr>
        <w:t xml:space="preserve"> streven naar een circulaire economie. Daarnaast zoeken boeren voor nieuwe afzetmogeli</w:t>
      </w:r>
      <w:r w:rsidRPr="007C5C03">
        <w:rPr>
          <w:rFonts w:asciiTheme="majorHAnsi" w:hAnsiTheme="majorHAnsi" w:cstheme="majorHAnsi"/>
        </w:rPr>
        <w:t xml:space="preserve">jkheden. Een mooi voorbeeld van een </w:t>
      </w:r>
      <w:r w:rsidR="00BE38EF" w:rsidRPr="007C5C03">
        <w:rPr>
          <w:rFonts w:asciiTheme="majorHAnsi" w:hAnsiTheme="majorHAnsi" w:cstheme="majorHAnsi"/>
        </w:rPr>
        <w:t>samenwerking</w:t>
      </w:r>
      <w:r w:rsidRPr="007C5C03">
        <w:rPr>
          <w:rFonts w:asciiTheme="majorHAnsi" w:hAnsiTheme="majorHAnsi" w:cstheme="majorHAnsi"/>
        </w:rPr>
        <w:t xml:space="preserve"> </w:t>
      </w:r>
      <w:r w:rsidR="00BE38EF" w:rsidRPr="007C5C03">
        <w:rPr>
          <w:rFonts w:asciiTheme="majorHAnsi" w:hAnsiTheme="majorHAnsi" w:cstheme="majorHAnsi"/>
        </w:rPr>
        <w:t>tussen</w:t>
      </w:r>
      <w:r w:rsidRPr="007C5C03">
        <w:rPr>
          <w:rFonts w:asciiTheme="majorHAnsi" w:hAnsiTheme="majorHAnsi" w:cstheme="majorHAnsi"/>
        </w:rPr>
        <w:t xml:space="preserve"> boer en chemie</w:t>
      </w:r>
      <w:r w:rsidR="00C5019A" w:rsidRPr="007C5C03">
        <w:rPr>
          <w:rFonts w:asciiTheme="majorHAnsi" w:hAnsiTheme="majorHAnsi" w:cstheme="majorHAnsi"/>
        </w:rPr>
        <w:t xml:space="preserve"> is het verwerken van</w:t>
      </w:r>
      <w:r w:rsidRPr="007C5C03">
        <w:rPr>
          <w:rFonts w:asciiTheme="majorHAnsi" w:hAnsiTheme="majorHAnsi" w:cstheme="majorHAnsi"/>
        </w:rPr>
        <w:t xml:space="preserve"> suikerbieten tot een </w:t>
      </w:r>
      <w:r w:rsidR="00BE38EF" w:rsidRPr="007C5C03">
        <w:rPr>
          <w:rFonts w:asciiTheme="majorHAnsi" w:hAnsiTheme="majorHAnsi" w:cstheme="majorHAnsi"/>
        </w:rPr>
        <w:t>chemisch</w:t>
      </w:r>
      <w:r w:rsidRPr="007C5C03">
        <w:rPr>
          <w:rFonts w:asciiTheme="majorHAnsi" w:hAnsiTheme="majorHAnsi" w:cstheme="majorHAnsi"/>
        </w:rPr>
        <w:t xml:space="preserve"> product. </w:t>
      </w:r>
      <w:r w:rsidR="00C5019A" w:rsidRPr="007C5C03">
        <w:rPr>
          <w:rFonts w:asciiTheme="majorHAnsi" w:hAnsiTheme="majorHAnsi" w:cstheme="majorHAnsi"/>
        </w:rPr>
        <w:t xml:space="preserve">De suiker uit een suikerbiet kan als grondstof dienen voor bijvoorbeeld biomaterialen. Zo kan een proces van fermentatie de suiker omzetten in </w:t>
      </w:r>
      <w:r w:rsidR="00C5019A" w:rsidRPr="007C5C03">
        <w:rPr>
          <w:rFonts w:asciiTheme="majorHAnsi" w:hAnsiTheme="majorHAnsi" w:cstheme="majorHAnsi"/>
        </w:rPr>
        <w:t>chemicaliën</w:t>
      </w:r>
      <w:r w:rsidR="00C5019A" w:rsidRPr="007C5C03">
        <w:rPr>
          <w:rFonts w:asciiTheme="majorHAnsi" w:hAnsiTheme="majorHAnsi" w:cstheme="majorHAnsi"/>
        </w:rPr>
        <w:t xml:space="preserve">. </w:t>
      </w:r>
      <w:r w:rsidRPr="005349AB">
        <w:rPr>
          <w:rFonts w:asciiTheme="majorHAnsi" w:hAnsiTheme="majorHAnsi" w:cstheme="majorHAnsi"/>
        </w:rPr>
        <w:t>Dit wordt ook wel bi</w:t>
      </w:r>
      <w:r w:rsidR="003F5BF6">
        <w:rPr>
          <w:rFonts w:asciiTheme="majorHAnsi" w:hAnsiTheme="majorHAnsi" w:cstheme="majorHAnsi"/>
        </w:rPr>
        <w:t>o-</w:t>
      </w:r>
      <w:r w:rsidRPr="005349AB">
        <w:rPr>
          <w:rFonts w:asciiTheme="majorHAnsi" w:hAnsiTheme="majorHAnsi" w:cstheme="majorHAnsi"/>
        </w:rPr>
        <w:t>ethanol</w:t>
      </w:r>
      <w:r w:rsidR="00C5019A">
        <w:rPr>
          <w:rFonts w:asciiTheme="majorHAnsi" w:hAnsiTheme="majorHAnsi" w:cstheme="majorHAnsi"/>
        </w:rPr>
        <w:t xml:space="preserve"> </w:t>
      </w:r>
      <w:r w:rsidRPr="005349AB">
        <w:rPr>
          <w:rFonts w:asciiTheme="majorHAnsi" w:hAnsiTheme="majorHAnsi" w:cstheme="majorHAnsi"/>
        </w:rPr>
        <w:t>genoemd.</w:t>
      </w:r>
      <w:r w:rsidR="004D6E31">
        <w:rPr>
          <w:rFonts w:asciiTheme="majorHAnsi" w:hAnsiTheme="majorHAnsi" w:cstheme="majorHAnsi"/>
        </w:rPr>
        <w:t xml:space="preserve"> </w:t>
      </w:r>
      <w:r w:rsidR="004D6E31" w:rsidRPr="003F5BF6">
        <w:rPr>
          <w:rFonts w:asciiTheme="majorHAnsi" w:hAnsiTheme="majorHAnsi" w:cstheme="majorHAnsi"/>
        </w:rPr>
        <w:t>Suikerbieten worden geteeld op voornamelijk op kleigrond, maar ook deels op zand</w:t>
      </w:r>
      <w:r w:rsidR="00303B23" w:rsidRPr="003F5BF6">
        <w:rPr>
          <w:rFonts w:asciiTheme="majorHAnsi" w:hAnsiTheme="majorHAnsi" w:cstheme="majorHAnsi"/>
        </w:rPr>
        <w:t>.</w:t>
      </w:r>
    </w:p>
    <w:p w14:paraId="027542D5" w14:textId="11EE1B8D" w:rsidR="003F5BF6" w:rsidRPr="003F5BF6" w:rsidRDefault="007C5C03" w:rsidP="003F5BF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Deze samenwerking</w:t>
      </w:r>
      <w:r w:rsidR="009C6295" w:rsidRPr="005349AB">
        <w:rPr>
          <w:rFonts w:asciiTheme="majorHAnsi" w:hAnsiTheme="majorHAnsi" w:cstheme="majorHAnsi"/>
        </w:rPr>
        <w:t xml:space="preserve"> brengt een </w:t>
      </w:r>
      <w:r>
        <w:rPr>
          <w:rFonts w:asciiTheme="majorHAnsi" w:hAnsiTheme="majorHAnsi" w:cstheme="majorHAnsi"/>
        </w:rPr>
        <w:t>aantal</w:t>
      </w:r>
      <w:r w:rsidR="009C6295" w:rsidRPr="005349AB">
        <w:rPr>
          <w:rFonts w:asciiTheme="majorHAnsi" w:hAnsiTheme="majorHAnsi" w:cstheme="majorHAnsi"/>
        </w:rPr>
        <w:t xml:space="preserve"> voordelen met zich mee. </w:t>
      </w:r>
    </w:p>
    <w:p w14:paraId="043EEEE1" w14:textId="0AED1331" w:rsidR="003F5BF6" w:rsidRDefault="003F5BF6" w:rsidP="003F5BF6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</w:t>
      </w:r>
      <w:r w:rsidR="007C5C03" w:rsidRPr="003F5BF6">
        <w:rPr>
          <w:rFonts w:asciiTheme="majorHAnsi" w:hAnsiTheme="majorHAnsi" w:cstheme="majorHAnsi"/>
        </w:rPr>
        <w:t xml:space="preserve"> Nederlandse economie </w:t>
      </w:r>
      <w:r>
        <w:rPr>
          <w:rFonts w:asciiTheme="majorHAnsi" w:hAnsiTheme="majorHAnsi" w:cstheme="majorHAnsi"/>
        </w:rPr>
        <w:t xml:space="preserve">wordt </w:t>
      </w:r>
      <w:r w:rsidR="007C5C03" w:rsidRPr="003F5BF6">
        <w:rPr>
          <w:rFonts w:asciiTheme="majorHAnsi" w:hAnsiTheme="majorHAnsi" w:cstheme="majorHAnsi"/>
        </w:rPr>
        <w:t>gestimuleerd.</w:t>
      </w:r>
      <w:r w:rsidR="009C6295" w:rsidRPr="003F5BF6">
        <w:rPr>
          <w:rFonts w:asciiTheme="majorHAnsi" w:hAnsiTheme="majorHAnsi" w:cstheme="majorHAnsi"/>
        </w:rPr>
        <w:t xml:space="preserve"> </w:t>
      </w:r>
    </w:p>
    <w:p w14:paraId="6820E7EA" w14:textId="34C4196E" w:rsidR="003F5BF6" w:rsidRDefault="003F5BF6" w:rsidP="003F5BF6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Het brengt</w:t>
      </w:r>
      <w:r w:rsidRPr="003F5BF6">
        <w:rPr>
          <w:rFonts w:asciiTheme="majorHAnsi" w:hAnsiTheme="majorHAnsi" w:cstheme="majorHAnsi"/>
        </w:rPr>
        <w:t xml:space="preserve"> welzijn voor de boeren die bieten verbouwen</w:t>
      </w:r>
      <w:r w:rsidRPr="003F5BF6">
        <w:rPr>
          <w:rFonts w:asciiTheme="majorHAnsi" w:hAnsiTheme="majorHAnsi" w:cstheme="majorHAnsi"/>
        </w:rPr>
        <w:t xml:space="preserve"> Boeren worden </w:t>
      </w:r>
      <w:r>
        <w:rPr>
          <w:rFonts w:asciiTheme="majorHAnsi" w:hAnsiTheme="majorHAnsi" w:cstheme="majorHAnsi"/>
        </w:rPr>
        <w:t>zo</w:t>
      </w:r>
      <w:r w:rsidRPr="003F5BF6">
        <w:rPr>
          <w:rFonts w:asciiTheme="majorHAnsi" w:hAnsiTheme="majorHAnsi" w:cstheme="majorHAnsi"/>
        </w:rPr>
        <w:t xml:space="preserve"> aandeelhouder van de productie van</w:t>
      </w:r>
      <w:r w:rsidR="009C6295" w:rsidRPr="003F5BF6">
        <w:rPr>
          <w:rFonts w:asciiTheme="majorHAnsi" w:hAnsiTheme="majorHAnsi" w:cstheme="majorHAnsi"/>
        </w:rPr>
        <w:t xml:space="preserve"> hoogwaardige producten</w:t>
      </w:r>
      <w:r w:rsidRPr="003F5BF6">
        <w:rPr>
          <w:rFonts w:asciiTheme="majorHAnsi" w:hAnsiTheme="majorHAnsi" w:cstheme="majorHAnsi"/>
        </w:rPr>
        <w:t>. O</w:t>
      </w:r>
      <w:r w:rsidR="004D6E31" w:rsidRPr="003F5BF6">
        <w:rPr>
          <w:rFonts w:asciiTheme="majorHAnsi" w:hAnsiTheme="majorHAnsi" w:cstheme="majorHAnsi"/>
        </w:rPr>
        <w:t xml:space="preserve">m </w:t>
      </w:r>
      <w:r w:rsidR="00BE38EF" w:rsidRPr="003F5BF6">
        <w:rPr>
          <w:rFonts w:asciiTheme="majorHAnsi" w:hAnsiTheme="majorHAnsi" w:cstheme="majorHAnsi"/>
        </w:rPr>
        <w:t>topkwaliteit</w:t>
      </w:r>
      <w:r w:rsidR="004D6E31" w:rsidRPr="003F5BF6">
        <w:rPr>
          <w:rFonts w:asciiTheme="majorHAnsi" w:hAnsiTheme="majorHAnsi" w:cstheme="majorHAnsi"/>
        </w:rPr>
        <w:t xml:space="preserve"> te leveren word</w:t>
      </w:r>
      <w:r w:rsidR="007C5C03" w:rsidRPr="003F5BF6">
        <w:rPr>
          <w:rFonts w:asciiTheme="majorHAnsi" w:hAnsiTheme="majorHAnsi" w:cstheme="majorHAnsi"/>
        </w:rPr>
        <w:t>en er zowel</w:t>
      </w:r>
      <w:r w:rsidR="004D6E31" w:rsidRPr="003F5BF6">
        <w:rPr>
          <w:rFonts w:asciiTheme="majorHAnsi" w:hAnsiTheme="majorHAnsi" w:cstheme="majorHAnsi"/>
        </w:rPr>
        <w:t xml:space="preserve"> bestrijdingsmiddelen als </w:t>
      </w:r>
      <w:r w:rsidR="007C5C03" w:rsidRPr="003F5BF6">
        <w:rPr>
          <w:rFonts w:asciiTheme="majorHAnsi" w:hAnsiTheme="majorHAnsi" w:cstheme="majorHAnsi"/>
        </w:rPr>
        <w:t xml:space="preserve">ook </w:t>
      </w:r>
      <w:r w:rsidR="004D6E31" w:rsidRPr="003F5BF6">
        <w:rPr>
          <w:rFonts w:asciiTheme="majorHAnsi" w:hAnsiTheme="majorHAnsi" w:cstheme="majorHAnsi"/>
        </w:rPr>
        <w:t>gewasbeschermingsmiddelen gebruikt.</w:t>
      </w:r>
      <w:r w:rsidR="009C6295" w:rsidRPr="003F5BF6">
        <w:rPr>
          <w:rFonts w:asciiTheme="majorHAnsi" w:hAnsiTheme="majorHAnsi" w:cstheme="majorHAnsi"/>
        </w:rPr>
        <w:t xml:space="preserve"> </w:t>
      </w:r>
    </w:p>
    <w:p w14:paraId="35CC169C" w14:textId="516DD8FE" w:rsidR="005C78DA" w:rsidRPr="003F5BF6" w:rsidRDefault="009C6295" w:rsidP="003F5BF6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 w:rsidRPr="003F5BF6">
        <w:rPr>
          <w:rFonts w:asciiTheme="majorHAnsi" w:hAnsiTheme="majorHAnsi" w:cstheme="majorHAnsi"/>
        </w:rPr>
        <w:t>Verder zit er ook toekomst in het product. Want suiker zou een bestanddeel kunnen zijn om fossiele producten te kunnen vervangen.</w:t>
      </w:r>
    </w:p>
    <w:p w14:paraId="3A2D67BA" w14:textId="31F614D3" w:rsidR="001E6D01" w:rsidRDefault="005349AB" w:rsidP="007C5C03">
      <w:pPr>
        <w:pStyle w:val="Normaalweb"/>
        <w:shd w:val="clear" w:color="auto" w:fill="FFFFFF"/>
        <w:spacing w:before="120" w:beforeAutospacing="0" w:after="120" w:afterAutospacing="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7C5C03">
        <w:rPr>
          <w:rFonts w:asciiTheme="majorHAnsi" w:hAnsiTheme="majorHAnsi" w:cstheme="majorHAnsi"/>
          <w:sz w:val="22"/>
          <w:szCs w:val="22"/>
        </w:rPr>
        <w:t xml:space="preserve">Een </w:t>
      </w:r>
      <w:proofErr w:type="spellStart"/>
      <w:r w:rsidRPr="007C5C03">
        <w:rPr>
          <w:rFonts w:asciiTheme="majorHAnsi" w:hAnsiTheme="majorHAnsi" w:cstheme="majorHAnsi"/>
          <w:sz w:val="22"/>
          <w:szCs w:val="22"/>
        </w:rPr>
        <w:t>andere</w:t>
      </w:r>
      <w:proofErr w:type="spellEnd"/>
      <w:r w:rsidRPr="007C5C03">
        <w:rPr>
          <w:rFonts w:asciiTheme="majorHAnsi" w:hAnsiTheme="majorHAnsi" w:cstheme="majorHAnsi"/>
          <w:sz w:val="22"/>
          <w:szCs w:val="22"/>
        </w:rPr>
        <w:t xml:space="preserve"> product </w:t>
      </w:r>
      <w:proofErr w:type="spellStart"/>
      <w:r w:rsidRPr="007C5C03">
        <w:rPr>
          <w:rFonts w:asciiTheme="majorHAnsi" w:hAnsiTheme="majorHAnsi" w:cstheme="majorHAnsi"/>
          <w:sz w:val="22"/>
          <w:szCs w:val="22"/>
        </w:rPr>
        <w:t>dat</w:t>
      </w:r>
      <w:proofErr w:type="spellEnd"/>
      <w:r w:rsidRPr="007C5C03">
        <w:rPr>
          <w:rFonts w:asciiTheme="majorHAnsi" w:hAnsiTheme="majorHAnsi" w:cstheme="majorHAnsi"/>
          <w:sz w:val="22"/>
          <w:szCs w:val="22"/>
        </w:rPr>
        <w:t xml:space="preserve"> met </w:t>
      </w:r>
      <w:proofErr w:type="spellStart"/>
      <w:r w:rsidRPr="007C5C03">
        <w:rPr>
          <w:rFonts w:asciiTheme="majorHAnsi" w:hAnsiTheme="majorHAnsi" w:cstheme="majorHAnsi"/>
          <w:sz w:val="22"/>
          <w:szCs w:val="22"/>
        </w:rPr>
        <w:t>circulaire</w:t>
      </w:r>
      <w:proofErr w:type="spellEnd"/>
      <w:r w:rsidRPr="007C5C0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C5C03">
        <w:rPr>
          <w:rFonts w:asciiTheme="majorHAnsi" w:hAnsiTheme="majorHAnsi" w:cstheme="majorHAnsi"/>
          <w:sz w:val="22"/>
          <w:szCs w:val="22"/>
        </w:rPr>
        <w:t>economie</w:t>
      </w:r>
      <w:proofErr w:type="spellEnd"/>
      <w:r w:rsidRPr="007C5C0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C5C03">
        <w:rPr>
          <w:rFonts w:asciiTheme="majorHAnsi" w:hAnsiTheme="majorHAnsi" w:cstheme="majorHAnsi"/>
          <w:sz w:val="22"/>
          <w:szCs w:val="22"/>
        </w:rPr>
        <w:t>te</w:t>
      </w:r>
      <w:proofErr w:type="spellEnd"/>
      <w:r w:rsidRPr="007C5C0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C5C03">
        <w:rPr>
          <w:rFonts w:asciiTheme="majorHAnsi" w:hAnsiTheme="majorHAnsi" w:cstheme="majorHAnsi"/>
          <w:sz w:val="22"/>
          <w:szCs w:val="22"/>
        </w:rPr>
        <w:t>maken</w:t>
      </w:r>
      <w:proofErr w:type="spellEnd"/>
      <w:r w:rsidRPr="007C5C03">
        <w:rPr>
          <w:rFonts w:asciiTheme="majorHAnsi" w:hAnsiTheme="majorHAnsi" w:cstheme="majorHAnsi"/>
          <w:sz w:val="22"/>
          <w:szCs w:val="22"/>
        </w:rPr>
        <w:t xml:space="preserve"> is</w:t>
      </w:r>
      <w:r w:rsidR="007C5C03" w:rsidRPr="007C5C03">
        <w:rPr>
          <w:rFonts w:asciiTheme="majorHAnsi" w:hAnsiTheme="majorHAnsi" w:cstheme="majorHAnsi"/>
          <w:sz w:val="22"/>
          <w:szCs w:val="22"/>
          <w:lang w:val="nl-NL"/>
        </w:rPr>
        <w:t xml:space="preserve"> de</w:t>
      </w:r>
      <w:r w:rsidRPr="007C5C03">
        <w:rPr>
          <w:rFonts w:asciiTheme="majorHAnsi" w:hAnsiTheme="majorHAnsi" w:cstheme="majorHAnsi"/>
          <w:sz w:val="22"/>
          <w:szCs w:val="22"/>
        </w:rPr>
        <w:t xml:space="preserve"> PET</w:t>
      </w:r>
      <w:r w:rsidR="0073594A" w:rsidRPr="0073594A">
        <w:rPr>
          <w:rFonts w:asciiTheme="majorHAnsi" w:hAnsiTheme="majorHAnsi" w:cstheme="majorHAnsi"/>
          <w:sz w:val="22"/>
          <w:szCs w:val="22"/>
          <w:lang w:val="nl-NL"/>
        </w:rPr>
        <w:t>-</w:t>
      </w:r>
      <w:proofErr w:type="spellStart"/>
      <w:r w:rsidRPr="007C5C03">
        <w:rPr>
          <w:rFonts w:asciiTheme="majorHAnsi" w:hAnsiTheme="majorHAnsi" w:cstheme="majorHAnsi"/>
          <w:sz w:val="22"/>
          <w:szCs w:val="22"/>
        </w:rPr>
        <w:t>fles</w:t>
      </w:r>
      <w:proofErr w:type="spellEnd"/>
      <w:r w:rsidRPr="007C5C03">
        <w:rPr>
          <w:rFonts w:asciiTheme="majorHAnsi" w:hAnsiTheme="majorHAnsi" w:cstheme="majorHAnsi"/>
          <w:sz w:val="22"/>
          <w:szCs w:val="22"/>
        </w:rPr>
        <w:t>. PET staat voor PolyEthyleenTereftalaat.</w:t>
      </w:r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BE38EF" w:rsidRPr="007C5C03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Petflessen</w:t>
      </w:r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worden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vervaardigd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door de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polymeerkorrels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in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een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 </w:t>
      </w:r>
      <w:hyperlink r:id="rId9" w:tooltip="Extruder" w:history="1">
        <w:r w:rsidRPr="007C5C03">
          <w:rPr>
            <w:rStyle w:val="Hyperlink"/>
            <w:rFonts w:asciiTheme="majorHAnsi" w:hAnsiTheme="majorHAnsi" w:cstheme="majorHAnsi"/>
            <w:color w:val="000000" w:themeColor="text1"/>
            <w:sz w:val="22"/>
            <w:szCs w:val="22"/>
          </w:rPr>
          <w:t>extruder</w:t>
        </w:r>
      </w:hyperlink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 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te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smelten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en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onder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hoge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druk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in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een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 </w:t>
      </w:r>
      <w:hyperlink r:id="rId10" w:tooltip="Matrijs (mal)" w:history="1">
        <w:r w:rsidRPr="007C5C03">
          <w:rPr>
            <w:rStyle w:val="Hyperlink"/>
            <w:rFonts w:asciiTheme="majorHAnsi" w:hAnsiTheme="majorHAnsi" w:cstheme="majorHAnsi"/>
            <w:color w:val="000000" w:themeColor="text1"/>
            <w:sz w:val="22"/>
            <w:szCs w:val="22"/>
          </w:rPr>
          <w:t>mal</w:t>
        </w:r>
      </w:hyperlink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 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te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spuiten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(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fldChar w:fldCharType="begin"/>
      </w:r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instrText xml:space="preserve"> HYPERLINK "https://nl.wikipedia.org/wiki/Spuitgieten" \o "Spuitgieten" </w:instrText>
      </w:r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</w:r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fldChar w:fldCharType="separate"/>
      </w:r>
      <w:r w:rsidRPr="007C5C03">
        <w:rPr>
          <w:rStyle w:val="Hyperlink"/>
          <w:rFonts w:asciiTheme="majorHAnsi" w:hAnsiTheme="majorHAnsi" w:cstheme="majorHAnsi"/>
          <w:color w:val="000000" w:themeColor="text1"/>
          <w:sz w:val="22"/>
          <w:szCs w:val="22"/>
        </w:rPr>
        <w:t>spuitgieten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fldChar w:fldCharType="end"/>
      </w:r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). Hierbij ontstaan kleine buisjes die eruitzien als </w:t>
      </w:r>
      <w:hyperlink r:id="rId11" w:tooltip="Reageerbuis" w:history="1">
        <w:r w:rsidRPr="007C5C03">
          <w:rPr>
            <w:rStyle w:val="Hyperlink"/>
            <w:rFonts w:asciiTheme="majorHAnsi" w:hAnsiTheme="majorHAnsi" w:cstheme="majorHAnsi"/>
            <w:color w:val="000000" w:themeColor="text1"/>
            <w:sz w:val="22"/>
            <w:szCs w:val="22"/>
          </w:rPr>
          <w:t>reageerbuisjes</w:t>
        </w:r>
      </w:hyperlink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. Deze buisjes heten "pre-forms". Deze pre-forms worden vervolgens in een andere machine verwarmd tot een temperatuur tussen de </w:t>
      </w:r>
      <w:hyperlink r:id="rId12" w:tooltip="Glastemperatuur" w:history="1">
        <w:r w:rsidRPr="007C5C03">
          <w:rPr>
            <w:rStyle w:val="Hyperlink"/>
            <w:rFonts w:asciiTheme="majorHAnsi" w:hAnsiTheme="majorHAnsi" w:cstheme="majorHAnsi"/>
            <w:color w:val="000000" w:themeColor="text1"/>
            <w:sz w:val="22"/>
            <w:szCs w:val="22"/>
          </w:rPr>
          <w:t>glastemperatuur</w:t>
        </w:r>
      </w:hyperlink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 en de </w:t>
      </w:r>
      <w:hyperlink r:id="rId13" w:tooltip="Smelten (faseovergang)" w:history="1">
        <w:r w:rsidRPr="007C5C03">
          <w:rPr>
            <w:rStyle w:val="Hyperlink"/>
            <w:rFonts w:asciiTheme="majorHAnsi" w:hAnsiTheme="majorHAnsi" w:cstheme="majorHAnsi"/>
            <w:color w:val="000000" w:themeColor="text1"/>
            <w:sz w:val="22"/>
            <w:szCs w:val="22"/>
          </w:rPr>
          <w:t>smelttemperatuur</w:t>
        </w:r>
      </w:hyperlink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zodat de pre-form zacht wordt. In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geval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van </w:t>
      </w:r>
      <w:r w:rsidR="007C5C03" w:rsidRPr="007C5C03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PET</w:t>
      </w:r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is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dat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tussen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80 °C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en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250 °C. Meestal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kiest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men 180 °C,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daar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de </w:t>
      </w:r>
      <w:r w:rsidR="007C5C03" w:rsidRPr="007C5C03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PET</w:t>
      </w:r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daar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ook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het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snelst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kristalliseert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. Daarna kan het in de </w:t>
      </w:r>
      <w:hyperlink r:id="rId14" w:tooltip="Matrijs (mal)" w:history="1">
        <w:r w:rsidRPr="007C5C03">
          <w:rPr>
            <w:rStyle w:val="Hyperlink"/>
            <w:rFonts w:asciiTheme="majorHAnsi" w:hAnsiTheme="majorHAnsi" w:cstheme="majorHAnsi"/>
            <w:color w:val="000000" w:themeColor="text1"/>
            <w:sz w:val="22"/>
            <w:szCs w:val="22"/>
          </w:rPr>
          <w:t>mal</w:t>
        </w:r>
      </w:hyperlink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 in de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uiteindelijke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vorm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worden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geblazen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="003F5BF6" w:rsidRPr="003F5BF6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 xml:space="preserve"> </w:t>
      </w:r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De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flessen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bestaan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zowel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in 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statiegelduitvoering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 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als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in de vorm van wegwerpverpakkingen. </w:t>
      </w:r>
    </w:p>
    <w:p w14:paraId="26BEA27A" w14:textId="7E5F001F" w:rsidR="001E6D01" w:rsidRDefault="001E6D01" w:rsidP="007C5C03">
      <w:pPr>
        <w:pStyle w:val="Normaalweb"/>
        <w:shd w:val="clear" w:color="auto" w:fill="FFFFFF"/>
        <w:spacing w:before="120" w:beforeAutospacing="0" w:after="120" w:afterAutospacing="0"/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</w:pPr>
      <w:r w:rsidRPr="001E6D01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PE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 xml:space="preserve">T plastic is bedoeld voor eenmalig gebruik, omdat bij hergebruik het aantal </w:t>
      </w:r>
      <w:r w:rsidR="0073594A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bacteriën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 xml:space="preserve"> snel kan toen</w:t>
      </w:r>
      <w:r w:rsidR="0073594A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e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 xml:space="preserve">men in de fles. </w:t>
      </w:r>
    </w:p>
    <w:p w14:paraId="48F5DECC" w14:textId="77777777" w:rsidR="001E6D01" w:rsidRDefault="001E6D01" w:rsidP="007C5C03">
      <w:pPr>
        <w:pStyle w:val="Normaalweb"/>
        <w:shd w:val="clear" w:color="auto" w:fill="FFFFFF"/>
        <w:spacing w:before="120" w:beforeAutospacing="0" w:after="120" w:afterAutospacing="0"/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Voordeel PET:</w:t>
      </w:r>
    </w:p>
    <w:p w14:paraId="4AAEAB3B" w14:textId="39172EB4" w:rsidR="001E6D01" w:rsidRPr="0073594A" w:rsidRDefault="001E6D01" w:rsidP="00AC35B5">
      <w:pPr>
        <w:pStyle w:val="Normaalweb"/>
        <w:numPr>
          <w:ilvl w:val="0"/>
          <w:numId w:val="4"/>
        </w:numPr>
        <w:shd w:val="clear" w:color="auto" w:fill="FFFFFF"/>
        <w:spacing w:before="120" w:beforeAutospacing="0" w:after="120" w:afterAutospacing="0"/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</w:pPr>
      <w:r w:rsidRPr="0073594A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Licht en sterk (Praktisch onbreekbaar</w:t>
      </w:r>
      <w:r w:rsidR="0073594A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 xml:space="preserve">. </w:t>
      </w:r>
      <w:r w:rsidRPr="0073594A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De inhoud van een PET-verpakking wordt dan ook goed beschermd</w:t>
      </w:r>
      <w:r w:rsidR="0073594A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);</w:t>
      </w:r>
    </w:p>
    <w:p w14:paraId="0166204F" w14:textId="25AE2E34" w:rsidR="001E6D01" w:rsidRDefault="001E6D01" w:rsidP="001E6D01">
      <w:pPr>
        <w:pStyle w:val="Normaalweb"/>
        <w:numPr>
          <w:ilvl w:val="0"/>
          <w:numId w:val="4"/>
        </w:numPr>
        <w:shd w:val="clear" w:color="auto" w:fill="FFFFFF"/>
        <w:spacing w:before="120" w:beforeAutospacing="0" w:after="120" w:afterAutospacing="0"/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PET productie is veel duurzamer vergeleken met productie</w:t>
      </w:r>
      <w:r w:rsidR="0073594A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 xml:space="preserve"> van andere verpakkingen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. Dit omdat de verpakking minder energie bij de productie gebruik</w:t>
      </w:r>
      <w:r w:rsidR="0073594A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t;</w:t>
      </w:r>
    </w:p>
    <w:p w14:paraId="55B3EC59" w14:textId="51C84E9F" w:rsidR="001E6D01" w:rsidRDefault="001E6D01" w:rsidP="001E6D01">
      <w:pPr>
        <w:pStyle w:val="Normaalweb"/>
        <w:numPr>
          <w:ilvl w:val="0"/>
          <w:numId w:val="4"/>
        </w:numPr>
        <w:shd w:val="clear" w:color="auto" w:fill="FFFFFF"/>
        <w:spacing w:before="120" w:beforeAutospacing="0" w:after="120" w:afterAutospacing="0"/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Daarnaast zorgt het lage gewicht van de PET-verpakkingen voor milieuvoordelen tijdens het transport.  Lagere transportkosten, minder brandstofverbruik en ook minder CO2-uitstoot.</w:t>
      </w:r>
    </w:p>
    <w:p w14:paraId="599995D0" w14:textId="64F00D33" w:rsidR="001E6D01" w:rsidRDefault="001E6D01" w:rsidP="001E6D01">
      <w:pPr>
        <w:pStyle w:val="Normaalweb"/>
        <w:numPr>
          <w:ilvl w:val="0"/>
          <w:numId w:val="4"/>
        </w:numPr>
        <w:shd w:val="clear" w:color="auto" w:fill="FFFFFF"/>
        <w:spacing w:before="120" w:beforeAutospacing="0" w:after="120" w:afterAutospacing="0"/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PET-verpakking is volledig recyclebaar</w:t>
      </w:r>
    </w:p>
    <w:p w14:paraId="60A20DBD" w14:textId="3581C846" w:rsidR="0073594A" w:rsidRDefault="005349AB" w:rsidP="0073594A">
      <w:pPr>
        <w:pStyle w:val="Normaalweb"/>
        <w:shd w:val="clear" w:color="auto" w:fill="FFFFFF"/>
        <w:spacing w:before="120" w:beforeAutospacing="0" w:after="120" w:afterAutospacing="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Het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bedrijfsleven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is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voorstander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van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eenmalig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gebruik</w:t>
      </w:r>
      <w:proofErr w:type="spellEnd"/>
      <w:r w:rsidR="0073594A" w:rsidRPr="0073594A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 xml:space="preserve"> </w:t>
      </w:r>
      <w:r w:rsidR="0073594A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(PET)</w:t>
      </w:r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omdat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winkels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en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supermarkten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dan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geen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lege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flessen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meer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hoeven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in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te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nemen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Doorgaans worden wegwerpflessen met het overige huisvuil verbrand. In Nederland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wordt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95% van de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petflessen</w:t>
      </w:r>
      <w:proofErr w:type="spellEnd"/>
      <w:r w:rsidR="0073594A" w:rsidRPr="0073594A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 xml:space="preserve"> </w:t>
      </w:r>
      <w:r w:rsidR="0073594A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m</w:t>
      </w:r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et 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statiegeld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 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ingezameld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en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gerecycled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</w:t>
      </w:r>
    </w:p>
    <w:p w14:paraId="595A4AC0" w14:textId="3DF022E8" w:rsidR="001E6D01" w:rsidRDefault="005349AB" w:rsidP="0073594A">
      <w:pPr>
        <w:pStyle w:val="Normaalweb"/>
        <w:shd w:val="clear" w:color="auto" w:fill="FFFFFF"/>
        <w:spacing w:before="120" w:beforeAutospacing="0" w:after="120" w:afterAutospacing="0"/>
      </w:pPr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Een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ander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voordeel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73594A" w:rsidRPr="0073594A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van</w:t>
      </w:r>
      <w:r w:rsidR="0073594A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 xml:space="preserve"> PET is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dat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het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hygiënischer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is</w:t>
      </w:r>
      <w:r w:rsidR="0073594A" w:rsidRPr="0073594A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 xml:space="preserve">. </w:t>
      </w:r>
      <w:r w:rsidR="0073594A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E</w:t>
      </w:r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r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zitten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veel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minder micro-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organismen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in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ons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eten dan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vroeger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en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het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leidt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tot minder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voedselverspilling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en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dat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komt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mede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door het </w:t>
      </w:r>
      <w:proofErr w:type="spellStart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gebruik</w:t>
      </w:r>
      <w:proofErr w:type="spellEnd"/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van plastic</w:t>
      </w:r>
      <w:r w:rsidR="004D6E31"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</w:t>
      </w:r>
      <w:r w:rsidR="00BE38EF"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Het </w:t>
      </w:r>
      <w:proofErr w:type="spellStart"/>
      <w:r w:rsidR="00BE38EF"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nadeel</w:t>
      </w:r>
      <w:proofErr w:type="spellEnd"/>
      <w:r w:rsidR="004D6E31"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is </w:t>
      </w:r>
      <w:proofErr w:type="spellStart"/>
      <w:r w:rsidR="004D6E31"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wel</w:t>
      </w:r>
      <w:proofErr w:type="spellEnd"/>
      <w:r w:rsidR="004D6E31"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="004D6E31"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dat</w:t>
      </w:r>
      <w:proofErr w:type="spellEnd"/>
      <w:r w:rsidR="004D6E31"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="004D6E31"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dioxine</w:t>
      </w:r>
      <w:proofErr w:type="spellEnd"/>
      <w:r w:rsidR="004D6E31"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="004D6E31"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vrij</w:t>
      </w:r>
      <w:proofErr w:type="spellEnd"/>
      <w:r w:rsidR="004D6E31"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="004D6E31"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komt</w:t>
      </w:r>
      <w:proofErr w:type="spellEnd"/>
      <w:r w:rsidR="004D6E31"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="004D6E31"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bij</w:t>
      </w:r>
      <w:proofErr w:type="spellEnd"/>
      <w:r w:rsidR="004D6E31"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het </w:t>
      </w:r>
      <w:proofErr w:type="spellStart"/>
      <w:r w:rsidR="004D6E31"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afbreken</w:t>
      </w:r>
      <w:proofErr w:type="spellEnd"/>
      <w:r w:rsidR="004D6E31"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van de </w:t>
      </w:r>
      <w:r w:rsidR="0073594A" w:rsidRPr="0073594A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P</w:t>
      </w:r>
      <w:r w:rsidR="0073594A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ET-</w:t>
      </w:r>
      <w:proofErr w:type="spellStart"/>
      <w:r w:rsidR="004D6E31"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fles</w:t>
      </w:r>
      <w:proofErr w:type="spellEnd"/>
      <w:r w:rsidR="004D6E31"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Dit kan namelijk kankerverwekkend zijn wanneer je het in </w:t>
      </w:r>
      <w:proofErr w:type="spellStart"/>
      <w:r w:rsidR="004D6E31"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grote</w:t>
      </w:r>
      <w:proofErr w:type="spellEnd"/>
      <w:r w:rsidR="004D6E31"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="004D6E31"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hoeveelheden</w:t>
      </w:r>
      <w:proofErr w:type="spellEnd"/>
      <w:r w:rsidR="004D6E31"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="00BE38EF"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binnenkrijgt</w:t>
      </w:r>
      <w:proofErr w:type="spellEnd"/>
      <w:r w:rsidR="004D6E31"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="0073594A">
        <w:rPr>
          <w:rFonts w:ascii="Arial" w:hAnsi="Arial" w:cs="Arial"/>
          <w:color w:val="BDC1C6"/>
        </w:rPr>
        <w:t xml:space="preserve"> </w:t>
      </w:r>
    </w:p>
    <w:p w14:paraId="5BA4D86F" w14:textId="77777777" w:rsidR="009C6295" w:rsidRPr="005C78DA" w:rsidRDefault="009C6295"/>
    <w:sectPr w:rsidR="009C6295" w:rsidRPr="005C78DA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74DCE" w14:textId="77777777" w:rsidR="00112D1B" w:rsidRDefault="00112D1B" w:rsidP="00303B23">
      <w:pPr>
        <w:spacing w:after="0" w:line="240" w:lineRule="auto"/>
      </w:pPr>
      <w:r>
        <w:separator/>
      </w:r>
    </w:p>
  </w:endnote>
  <w:endnote w:type="continuationSeparator" w:id="0">
    <w:p w14:paraId="4CE5BCE2" w14:textId="77777777" w:rsidR="00112D1B" w:rsidRDefault="00112D1B" w:rsidP="00303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5520688"/>
      <w:docPartObj>
        <w:docPartGallery w:val="Page Numbers (Bottom of Page)"/>
        <w:docPartUnique/>
      </w:docPartObj>
    </w:sdtPr>
    <w:sdtContent>
      <w:p w14:paraId="2E6D2640" w14:textId="2787E082" w:rsidR="00303B23" w:rsidRDefault="00303B2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DBD58" w14:textId="77777777" w:rsidR="00303B23" w:rsidRDefault="00303B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EB4FF" w14:textId="77777777" w:rsidR="00112D1B" w:rsidRDefault="00112D1B" w:rsidP="00303B23">
      <w:pPr>
        <w:spacing w:after="0" w:line="240" w:lineRule="auto"/>
      </w:pPr>
      <w:r>
        <w:separator/>
      </w:r>
    </w:p>
  </w:footnote>
  <w:footnote w:type="continuationSeparator" w:id="0">
    <w:p w14:paraId="030C281A" w14:textId="77777777" w:rsidR="00112D1B" w:rsidRDefault="00112D1B" w:rsidP="00303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12421"/>
    <w:multiLevelType w:val="hybridMultilevel"/>
    <w:tmpl w:val="A150EBAA"/>
    <w:lvl w:ilvl="0" w:tplc="492684B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07242"/>
    <w:multiLevelType w:val="multilevel"/>
    <w:tmpl w:val="4100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E3CB9"/>
    <w:multiLevelType w:val="hybridMultilevel"/>
    <w:tmpl w:val="1BF4C67A"/>
    <w:lvl w:ilvl="0" w:tplc="E922525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87D6F"/>
    <w:multiLevelType w:val="hybridMultilevel"/>
    <w:tmpl w:val="C35C50F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577939">
    <w:abstractNumId w:val="3"/>
  </w:num>
  <w:num w:numId="2" w16cid:durableId="1895119450">
    <w:abstractNumId w:val="1"/>
  </w:num>
  <w:num w:numId="3" w16cid:durableId="1973562044">
    <w:abstractNumId w:val="0"/>
  </w:num>
  <w:num w:numId="4" w16cid:durableId="133378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DA"/>
    <w:rsid w:val="00112D1B"/>
    <w:rsid w:val="001E6D01"/>
    <w:rsid w:val="00303B23"/>
    <w:rsid w:val="003F5BF6"/>
    <w:rsid w:val="004D6E31"/>
    <w:rsid w:val="005349AB"/>
    <w:rsid w:val="005C78DA"/>
    <w:rsid w:val="00604460"/>
    <w:rsid w:val="0073594A"/>
    <w:rsid w:val="007C5C03"/>
    <w:rsid w:val="009C6295"/>
    <w:rsid w:val="00BE38EF"/>
    <w:rsid w:val="00C5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904796F"/>
  <w15:chartTrackingRefBased/>
  <w15:docId w15:val="{CB35A56F-366A-4B50-AB0C-D79A6F5C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534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L" w:eastAsia="en-NL"/>
    </w:rPr>
  </w:style>
  <w:style w:type="character" w:styleId="Hyperlink">
    <w:name w:val="Hyperlink"/>
    <w:basedOn w:val="Standaardalinea-lettertype"/>
    <w:uiPriority w:val="99"/>
    <w:semiHidden/>
    <w:unhideWhenUsed/>
    <w:rsid w:val="005349AB"/>
    <w:rPr>
      <w:color w:val="0000FF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303B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03B23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303B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3B23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303B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3B23"/>
    <w:rPr>
      <w:lang w:val="nl-NL"/>
    </w:rPr>
  </w:style>
  <w:style w:type="paragraph" w:styleId="Lijstalinea">
    <w:name w:val="List Paragraph"/>
    <w:basedOn w:val="Standaard"/>
    <w:uiPriority w:val="34"/>
    <w:qFormat/>
    <w:rsid w:val="003F5BF6"/>
    <w:pPr>
      <w:ind w:left="720"/>
      <w:contextualSpacing/>
    </w:pPr>
  </w:style>
  <w:style w:type="character" w:customStyle="1" w:styleId="hgkelc">
    <w:name w:val="hgkelc"/>
    <w:basedOn w:val="Standaardalinea-lettertype"/>
    <w:rsid w:val="001E6D01"/>
  </w:style>
  <w:style w:type="character" w:customStyle="1" w:styleId="kx21rb">
    <w:name w:val="kx21rb"/>
    <w:basedOn w:val="Standaardalinea-lettertype"/>
    <w:rsid w:val="001E6D01"/>
  </w:style>
  <w:style w:type="paragraph" w:customStyle="1" w:styleId="trt0xe">
    <w:name w:val="trt0xe"/>
    <w:basedOn w:val="Standaard"/>
    <w:rsid w:val="001E6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L" w:eastAsia="en-NL"/>
    </w:rPr>
  </w:style>
  <w:style w:type="table" w:styleId="Tabelraster">
    <w:name w:val="Table Grid"/>
    <w:basedOn w:val="Standaardtabel"/>
    <w:uiPriority w:val="39"/>
    <w:rsid w:val="00735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3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0263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533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l.wikipedia.org/wiki/Smelten_(faseovergang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l.wikipedia.org/wiki/Glastemperatuu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l.wikipedia.org/wiki/Reageerbui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l.wikipedia.org/wiki/Matrijs_(mal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l.wikipedia.org/wiki/Extruder" TargetMode="External"/><Relationship Id="rId14" Type="http://schemas.openxmlformats.org/officeDocument/2006/relationships/hyperlink" Target="https://nl.wikipedia.org/wiki/Matrijs_(mal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3ECEF-FF24-4645-AE68-264A4449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Gamez</dc:creator>
  <cp:keywords/>
  <dc:description/>
  <cp:lastModifiedBy>Daniel Gamez</cp:lastModifiedBy>
  <cp:revision>2</cp:revision>
  <dcterms:created xsi:type="dcterms:W3CDTF">2023-03-07T22:02:00Z</dcterms:created>
  <dcterms:modified xsi:type="dcterms:W3CDTF">2023-03-07T22:02:00Z</dcterms:modified>
</cp:coreProperties>
</file>